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hd w:fill="ffffff" w:val="clear"/>
        <w:spacing w:after="160" w:line="259" w:lineRule="auto"/>
        <w:jc w:val="both"/>
        <w:rPr>
          <w:color w:val="050505"/>
          <w:sz w:val="24"/>
          <w:szCs w:val="24"/>
        </w:rPr>
      </w:pPr>
      <w:r w:rsidDel="00000000" w:rsidR="00000000" w:rsidRPr="00000000">
        <w:rPr>
          <w:b w:val="1"/>
          <w:bCs w:val="1"/>
          <w:color w:val="050505"/>
          <w:sz w:val="24"/>
          <w:szCs w:val="24"/>
          <w:rtl w:val="0"/>
        </w:rPr>
        <w:t xml:space="preserve">Društvo Junaki 3. nadstropja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, ki so ga ustanovili starši otrok z rakom, za mednarodni dan boja proti otroškemu raku, ki ga obeležujemo vsako leto 15. 2., organizira vseslovensko akcijo ozaveščanja. K sodelovanju pri ozaveščanju so vabljene </w:t>
      </w:r>
      <w:r w:rsidDel="00000000" w:rsidR="00000000" w:rsidRPr="00000000">
        <w:rPr>
          <w:color w:val="050505"/>
          <w:sz w:val="24"/>
          <w:szCs w:val="24"/>
          <w:highlight w:val="yellow"/>
          <w:rtl w:val="0"/>
        </w:rPr>
        <w:t xml:space="preserve">vse šole, vrtci,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občine in prav vsak posameznik. Prav vsi pa si lahko pripnemo zlato pentljo in s tem pripomoremo k ozaveščenosti. Pomagajmo Junakom, da bodo njihovi dnevi vsaj nekoliko lažji in lepši!</w:t>
      </w:r>
    </w:p>
    <w:p w:rsidR="00000000" w:rsidDel="00000000" w:rsidP="00000000" w:rsidRDefault="00000000" w:rsidRPr="00000000" w14:paraId="00000002">
      <w:pPr>
        <w:shd w:fill="ffffff" w:val="clear"/>
        <w:spacing w:after="160" w:line="259" w:lineRule="auto"/>
        <w:jc w:val="both"/>
        <w:rPr>
          <w:color w:val="050505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160" w:line="259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15.2. - MEDNARODNI DAN BOJA PROTI OTROŠKEMU RAKU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60" w:line="259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Mednarodni dan boja proti otroškemu raku je svetovna kampanja, ki ozavešča o raku v otroštvu in mladosti. Leta 2002 ga je ustanovila mednarodna organizacija </w:t>
      </w:r>
      <w:r w:rsidDel="00000000" w:rsidR="00000000" w:rsidRPr="00000000">
        <w:rPr>
          <w:color w:val="5c6668"/>
          <w:sz w:val="24"/>
          <w:szCs w:val="24"/>
          <w:rtl w:val="0"/>
        </w:rPr>
        <w:t xml:space="preserve">International Childhood Cancer Day</w:t>
      </w:r>
      <w:r w:rsidDel="00000000" w:rsidR="00000000" w:rsidRPr="00000000">
        <w:rPr>
          <w:sz w:val="24"/>
          <w:szCs w:val="24"/>
          <w:rtl w:val="0"/>
        </w:rPr>
        <w:t xml:space="preserve">, ki se zavzema za napredno zdravljenje in oskrbo ter spodbuja k večjemu razumevanju težav, s katerimi se srečujejo družine otrok in mladostnikov v času zdravljenja ter po zdravljenju.  </w:t>
      </w:r>
    </w:p>
    <w:p w:rsidR="00000000" w:rsidDel="00000000" w:rsidP="00000000" w:rsidRDefault="00000000" w:rsidRPr="00000000" w14:paraId="00000005">
      <w:pPr>
        <w:shd w:fill="ffffff" w:val="clear"/>
        <w:spacing w:after="160" w:line="259" w:lineRule="auto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Za rakom v Sloveniji letno zboli približno 80 otrok in mladostnikov. Ozdravljivost je 80-odstotna, mnogi pa bitko s to kruto boleznijo žal izgubijo. Rak ne izbira, zboli lahko kdorkoli. Otrok iz vašega kraja, otrok iz vaše ulice, ali pa otrok vašega znanca, prijatelja.</w:t>
      </w:r>
    </w:p>
    <w:p w:rsidR="00000000" w:rsidDel="00000000" w:rsidP="00000000" w:rsidRDefault="00000000" w:rsidRPr="00000000" w14:paraId="00000006">
      <w:pPr>
        <w:spacing w:after="160" w:line="259" w:lineRule="auto"/>
        <w:jc w:val="both"/>
        <w:rPr>
          <w:sz w:val="24"/>
          <w:szCs w:val="24"/>
        </w:rPr>
      </w:pPr>
      <w:r w:rsidDel="00000000" w:rsidR="00000000" w:rsidRPr="00000000">
        <w:rPr>
          <w:b w:val="1"/>
          <w:bCs w:val="1"/>
          <w:sz w:val="24"/>
          <w:szCs w:val="24"/>
          <w:rtl w:val="0"/>
        </w:rPr>
        <w:t xml:space="preserve">Simbol boja proti otroškemu raku je zlata pentlja.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160" w:line="259" w:lineRule="auto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Zlato je plemenita kovina. Prav tako so plemeniti naši otroci. Predstavlja plamen upanja in čistost otroških src. Simbolizira boj z rakom.  Zlato mora skozi ogenj, da postane močnejše in trpežnejše. Takšna je tudi pot Junakov – otrok z rakom. Po vseh težavah in bolečinah, ki jih izkusijo, so močnejši in pogumnejši. Zato jih imenujemo Junaki z veliko začetnico. </w:t>
      </w:r>
    </w:p>
    <w:p w:rsidR="00000000" w:rsidDel="00000000" w:rsidP="00000000" w:rsidRDefault="00000000" w:rsidRPr="00000000" w14:paraId="00000008">
      <w:pPr>
        <w:shd w:fill="ffffff" w:val="clear"/>
        <w:spacing w:after="160" w:line="259" w:lineRule="auto"/>
        <w:jc w:val="both"/>
        <w:rPr>
          <w:b w:val="1"/>
          <w:bCs w:val="1"/>
          <w:color w:val="050505"/>
          <w:sz w:val="24"/>
          <w:szCs w:val="24"/>
        </w:rPr>
      </w:pPr>
      <w:r w:rsidDel="00000000" w:rsidR="00000000" w:rsidRPr="00000000">
        <w:rPr>
          <w:b w:val="1"/>
          <w:bCs w:val="1"/>
          <w:color w:val="050505"/>
          <w:sz w:val="24"/>
          <w:szCs w:val="24"/>
          <w:rtl w:val="0"/>
        </w:rPr>
        <w:t xml:space="preserve">15. februarja si PRIPNITE ZLATO PENTLJO in tako izkažite podporo: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otrokom in mladostnikom, ki se pogumno spopadajo z rakom,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line="259" w:lineRule="auto"/>
        <w:ind w:left="720" w:hanging="360"/>
        <w:jc w:val="both"/>
        <w:rPr>
          <w:color w:val="050505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color w:val="050505"/>
          <w:sz w:val="24"/>
          <w:szCs w:val="24"/>
          <w:rtl w:val="0"/>
        </w:rPr>
        <w:t xml:space="preserve">vsem, ki so premagali otroškega raka,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družinam, ki pogumno živijo naprej, čeprav so zaradi raka izgubile otroka,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after="160"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zdravnikom, zdravstvenemu osebju in prostovoljcem, ki svoj poklic in čas namenjajo otroškemu raku.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160" w:line="259" w:lineRule="auto"/>
        <w:jc w:val="both"/>
        <w:rPr>
          <w:b w:val="1"/>
          <w:bCs w:val="1"/>
          <w:color w:val="050505"/>
          <w:sz w:val="24"/>
          <w:szCs w:val="24"/>
        </w:rPr>
      </w:pPr>
      <w:r w:rsidDel="00000000" w:rsidR="00000000" w:rsidRPr="00000000">
        <w:rPr>
          <w:b w:val="1"/>
          <w:bCs w:val="1"/>
          <w:color w:val="050505"/>
          <w:sz w:val="24"/>
          <w:szCs w:val="24"/>
          <w:rtl w:val="0"/>
        </w:rPr>
        <w:t xml:space="preserve">Neizogibnih </w:t>
      </w:r>
      <w:r w:rsidDel="00000000" w:rsidR="00000000" w:rsidRPr="00000000">
        <w:rPr>
          <w:b w:val="1"/>
          <w:bCs w:val="1"/>
          <w:color w:val="050505"/>
          <w:sz w:val="24"/>
          <w:szCs w:val="24"/>
          <w:rtl w:val="0"/>
        </w:rPr>
        <w:t xml:space="preserve">10 pri otroškem raku</w:t>
      </w:r>
    </w:p>
    <w:p w:rsidR="00000000" w:rsidDel="00000000" w:rsidP="00000000" w:rsidRDefault="00000000" w:rsidRPr="00000000" w14:paraId="0000000E">
      <w:pPr>
        <w:shd w:fill="ffffff" w:val="clear"/>
        <w:spacing w:after="160" w:line="259" w:lineRule="auto"/>
        <w:jc w:val="both"/>
        <w:rPr/>
      </w:pPr>
      <w:r w:rsidDel="00000000" w:rsidR="00000000" w:rsidRPr="00000000">
        <w:rPr>
          <w:rtl w:val="0"/>
        </w:rPr>
        <w:t xml:space="preserve">V ospredju letošnjega ozaveščanja društva Junaki 3. nadstropja bo »Neizogibnih 10 pri otroškem raku« – deset najpogostejših sprememb, izkušenj in postopkov, ki postanejo del vsakdana otrok in družin med zdravljenjem.</w:t>
      </w:r>
    </w:p>
    <w:p w:rsidR="00000000" w:rsidDel="00000000" w:rsidP="00000000" w:rsidRDefault="00000000" w:rsidRPr="00000000" w14:paraId="0000000F">
      <w:pPr>
        <w:shd w:fill="ffffff" w:val="clear"/>
        <w:spacing w:after="160" w:line="259" w:lineRule="auto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V sodelovanju s strokovnjaki so pripravili nov letak: </w:t>
      </w:r>
    </w:p>
    <w:p w:rsidR="00000000" w:rsidDel="00000000" w:rsidP="00000000" w:rsidRDefault="00000000" w:rsidRPr="00000000" w14:paraId="00000010">
      <w:pPr>
        <w:shd w:fill="ffffff" w:val="clear"/>
        <w:spacing w:after="160" w:line="259" w:lineRule="auto"/>
        <w:jc w:val="both"/>
        <w:rPr/>
      </w:pPr>
      <w:r w:rsidDel="00000000" w:rsidR="00000000" w:rsidRPr="00000000">
        <w:rPr>
          <w:color w:val="242424"/>
          <w:sz w:val="24"/>
          <w:szCs w:val="24"/>
          <w:rtl w:val="0"/>
        </w:rPr>
        <w:t xml:space="preserve">NEIZOGIBNIH </w:t>
      </w:r>
      <w:r w:rsidDel="00000000" w:rsidR="00000000" w:rsidRPr="00000000">
        <w:rPr>
          <w:color w:val="242424"/>
          <w:sz w:val="24"/>
          <w:szCs w:val="24"/>
          <w:rtl w:val="0"/>
        </w:rPr>
        <w:t xml:space="preserve">10 PRI OTROŠKEM RAKU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after="160" w:line="259" w:lineRule="auto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Za več informacij o 15. 2. in o otroškem raku stopite v kontakt z društvom po e-pošti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drustvo@junaki3nadstropja.si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after="160" w:line="259" w:lineRule="auto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Gradivo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o otroškem raku obsega: 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after="0" w:afterAutospacing="0"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Plakat 15.2. - mednarodni dan boja proti otroškemu raku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spacing w:after="0" w:afterAutospacing="0"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Letak 10 dejstev o otroškem raku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spacing w:after="0" w:afterAutospacing="0"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Letak 10 zmot in resnic o otroškem raku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ffffff" w:val="clear"/>
        <w:spacing w:after="0" w:afterAutospacing="0"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Letak 10 nasvetov, kako pristopiti do družin otrok z rakom in kako ne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spacing w:after="0" w:afterAutospacing="0"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Letak 10 najpogostejših vrst otroškega raka v Sloveniji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hd w:fill="ffffff" w:val="clear"/>
        <w:spacing w:after="0" w:afterAutospacing="0" w:line="259" w:lineRule="auto"/>
        <w:ind w:left="720" w:hanging="360"/>
        <w:jc w:val="both"/>
        <w:rPr>
          <w:color w:val="050505"/>
          <w:sz w:val="24"/>
          <w:szCs w:val="24"/>
          <w:u w:val="none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Letak 10 dolgoročnih posledic otroškega raka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hd w:fill="ffffff" w:val="clear"/>
        <w:spacing w:after="0" w:afterAutospacing="0"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Letak Navodila za izdelavo zlate pentlje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hd w:fill="ffffff" w:val="clear"/>
        <w:spacing w:after="160" w:line="259" w:lineRule="auto"/>
        <w:ind w:left="720" w:hanging="360"/>
        <w:jc w:val="both"/>
        <w:rPr>
          <w:color w:val="050505"/>
          <w:sz w:val="24"/>
          <w:szCs w:val="24"/>
        </w:rPr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Več videov na temo otroškega raka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Vabljeni tudi k obisku spletne strani društva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www.junaki3nadstropja.si</w:t>
        </w:r>
      </w:hyperlink>
      <w:r w:rsidDel="00000000" w:rsidR="00000000" w:rsidRPr="00000000">
        <w:rPr>
          <w:rtl w:val="0"/>
        </w:rPr>
        <w:t xml:space="preserve"> in </w:t>
      </w:r>
      <w:r w:rsidDel="00000000" w:rsidR="00000000" w:rsidRPr="00000000">
        <w:rPr>
          <w:rtl w:val="0"/>
        </w:rPr>
        <w:t xml:space="preserve">FB strani @junaki3.nadstropja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_______________________________________________________________</w:t>
      </w:r>
    </w:p>
    <w:p w:rsidR="00000000" w:rsidDel="00000000" w:rsidP="00000000" w:rsidRDefault="00000000" w:rsidRPr="00000000" w14:paraId="0000001F">
      <w:pPr>
        <w:rPr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bCs w:val="1"/>
        </w:rPr>
      </w:pPr>
      <w:r w:rsidDel="00000000" w:rsidR="00000000" w:rsidRPr="00000000">
        <w:rPr>
          <w:b w:val="1"/>
          <w:bCs w:val="1"/>
          <w:rtl w:val="0"/>
        </w:rPr>
        <w:t xml:space="preserve">KRATKA IZJAVA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ffffff" w:val="clear"/>
        <w:spacing w:after="160" w:line="259" w:lineRule="auto"/>
        <w:jc w:val="both"/>
        <w:rPr>
          <w:color w:val="050505"/>
          <w:sz w:val="24"/>
          <w:szCs w:val="24"/>
        </w:rPr>
      </w:pPr>
      <w:r w:rsidDel="00000000" w:rsidR="00000000" w:rsidRPr="00000000">
        <w:rPr>
          <w:b w:val="1"/>
          <w:bCs w:val="1"/>
          <w:color w:val="050505"/>
          <w:sz w:val="24"/>
          <w:szCs w:val="24"/>
          <w:rtl w:val="0"/>
        </w:rPr>
        <w:t xml:space="preserve">Društvo Junaki 3. nadstropja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, ki so ga ustanovili starši otrok z rakom, za mednarodni dan boja proti otroškemu raku, ki ga obeležujemo vsako leto 15. 2., organizira vseslovensko akcijo ozaveščanja. K sodelovanju pri ozaveščanju so vabljene vse </w:t>
      </w:r>
      <w:r w:rsidDel="00000000" w:rsidR="00000000" w:rsidRPr="00000000">
        <w:rPr>
          <w:color w:val="050505"/>
          <w:sz w:val="24"/>
          <w:szCs w:val="24"/>
          <w:highlight w:val="yellow"/>
          <w:rtl w:val="0"/>
        </w:rPr>
        <w:t xml:space="preserve">šole, vrtci,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 občine in prav vsak posameznik. Prav vsi pa si lahko pripnemo zlato pentljo in s tem pripomoremo k ozaveščenosti. Pomagajmo Junakom, da bodo njihovi dnevi vsaj nekoliko lažji in lepši!</w:t>
      </w:r>
    </w:p>
    <w:p w:rsidR="00000000" w:rsidDel="00000000" w:rsidP="00000000" w:rsidRDefault="00000000" w:rsidRPr="00000000" w14:paraId="00000023">
      <w:pPr>
        <w:shd w:fill="ffffff" w:val="clear"/>
        <w:spacing w:after="160" w:line="259" w:lineRule="auto"/>
        <w:jc w:val="both"/>
        <w:rPr/>
      </w:pPr>
      <w:r w:rsidDel="00000000" w:rsidR="00000000" w:rsidRPr="00000000">
        <w:rPr>
          <w:color w:val="050505"/>
          <w:sz w:val="24"/>
          <w:szCs w:val="24"/>
          <w:rtl w:val="0"/>
        </w:rPr>
        <w:t xml:space="preserve">V društvu smo za osrednjo temo letošnjega ozaveščanja izbrali neizogibnih 10 delčkov vsakdana pri otroškem raku in se posvetili d</w:t>
      </w:r>
      <w:r w:rsidDel="00000000" w:rsidR="00000000" w:rsidRPr="00000000">
        <w:rPr>
          <w:rtl w:val="0"/>
        </w:rPr>
        <w:t xml:space="preserve">esetim najpogostejšim spremembam, izkušnjam in postopkom, ki postanejo del vsakdana otrok in družin med zdravljenjem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. Ob tem smo pripravili nov letak z naslovom NEIZOGIBNIH </w:t>
      </w:r>
      <w:r w:rsidDel="00000000" w:rsidR="00000000" w:rsidRPr="00000000">
        <w:rPr>
          <w:color w:val="242424"/>
          <w:sz w:val="24"/>
          <w:szCs w:val="24"/>
          <w:rtl w:val="0"/>
        </w:rPr>
        <w:t xml:space="preserve">10 PRI OTROŠKEM RAKU, ki nadgrajuje že preteklo serijo letakov “</w:t>
      </w:r>
      <w:r w:rsidDel="00000000" w:rsidR="00000000" w:rsidRPr="00000000">
        <w:rPr>
          <w:color w:val="050505"/>
          <w:sz w:val="24"/>
          <w:szCs w:val="24"/>
          <w:rtl w:val="0"/>
        </w:rPr>
        <w:t xml:space="preserve">10 dejstev o otroškem raku”, “10 zmot in resnic o otroškem raku”, “</w:t>
      </w:r>
      <w:r w:rsidDel="00000000" w:rsidR="00000000" w:rsidRPr="00000000">
        <w:rPr>
          <w:color w:val="242424"/>
          <w:sz w:val="24"/>
          <w:szCs w:val="24"/>
          <w:rtl w:val="0"/>
        </w:rPr>
        <w:t xml:space="preserve">10 nasvetov, kako pristopiti do družin otrok z rakom in kako ne”, “10 vrst otroškega raka” in “10 dolgoročni posledic otroškega raka”.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5"/>
      <w:numFmt w:val="bullet"/>
      <w:lvlText w:val="-"/>
      <w:lvlJc w:val="left"/>
      <w:pPr>
        <w:ind w:left="720" w:hanging="360"/>
      </w:pPr>
      <w:rPr>
        <w:rFonts w:ascii="Quattrocento Sans" w:cs="Quattrocento Sans" w:eastAsia="Quattrocento Sans" w:hAnsi="Quattrocen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drustvo@junaki3nadstropja.si" TargetMode="External"/><Relationship Id="rId7" Type="http://schemas.openxmlformats.org/officeDocument/2006/relationships/hyperlink" Target="http://www.junaki3nadstropja.si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